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4A" w:rsidRPr="00C00B4A" w:rsidRDefault="00C00B4A" w:rsidP="00C00B4A">
      <w:pPr>
        <w:shd w:val="clear" w:color="auto" w:fill="FFFFFF"/>
        <w:spacing w:after="330" w:line="525" w:lineRule="atLeas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00B4A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ru-RU"/>
        </w:rPr>
        <w:t>Стартует неделя личного приёма граждан</w:t>
      </w:r>
    </w:p>
    <w:p w:rsidR="00C00B4A" w:rsidRPr="00C00B4A" w:rsidRDefault="00C00B4A" w:rsidP="00C00B4A">
      <w:pPr>
        <w:shd w:val="clear" w:color="auto" w:fill="A1ABB5"/>
        <w:spacing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C00B4A">
        <w:rPr>
          <w:rFonts w:ascii="Georgia" w:eastAsia="Times New Roman" w:hAnsi="Georgia" w:cs="Times New Roman"/>
          <w:noProof/>
          <w:color w:val="545454"/>
          <w:sz w:val="21"/>
          <w:szCs w:val="21"/>
          <w:lang w:eastAsia="ru-RU"/>
        </w:rPr>
        <w:drawing>
          <wp:inline distT="0" distB="0" distL="0" distR="0" wp14:anchorId="2124010D" wp14:editId="7D4901EC">
            <wp:extent cx="5715000" cy="3385185"/>
            <wp:effectExtent l="0" t="0" r="0" b="5715"/>
            <wp:docPr id="1" name="Рисунок 1" descr="https://udmurt.er.ru/media/userdata/news/2018/11/26/8c9eb7b0aa5e98ce64d33d72adb110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dmurt.er.ru/media/userdata/news/2018/11/26/8c9eb7b0aa5e98ce64d33d72adb110c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8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B4A" w:rsidRPr="00C00B4A" w:rsidRDefault="00C00B4A" w:rsidP="00C00B4A">
      <w:pPr>
        <w:shd w:val="clear" w:color="auto" w:fill="FFFFFF"/>
        <w:spacing w:line="330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C00B4A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 xml:space="preserve">В связи с </w:t>
      </w:r>
      <w:proofErr w:type="spellStart"/>
      <w:r w:rsidRPr="00C00B4A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семнадцатилетием</w:t>
      </w:r>
      <w:proofErr w:type="spellEnd"/>
      <w:r w:rsidRPr="00C00B4A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 со дня создания Всероссийской политической партии «ЕДИНАЯ РОССИЯ» будут работать Региональная общественная приемная, 34 Местных общественных приёмных и 289 дополнительных площадок</w:t>
      </w:r>
    </w:p>
    <w:p w:rsidR="00C00B4A" w:rsidRPr="00C00B4A" w:rsidRDefault="00C00B4A" w:rsidP="00C00B4A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C00B4A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В связи с </w:t>
      </w:r>
      <w:proofErr w:type="spellStart"/>
      <w:r w:rsidRPr="00C00B4A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семнадцатилетием</w:t>
      </w:r>
      <w:proofErr w:type="spellEnd"/>
      <w:r w:rsidRPr="00C00B4A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со дня создания Всероссийской политической Партии «ЕДИНАЯ РОССИЯ», Руководством Партии принято решение о проведении недели личного приёма граждан в Региональной общественной приёмной Председателя Партии Д.А. Медведева и Местных общественных приемных Партии с 26 ноября по 02 декабря 2018 года.</w:t>
      </w:r>
    </w:p>
    <w:p w:rsidR="00C00B4A" w:rsidRPr="00C00B4A" w:rsidRDefault="00C00B4A" w:rsidP="00C00B4A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C00B4A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Отмечать день рождения Партии активной работой с избирателями стало традицией. Депутаты всех уровней, а так же должностные лица Республики – члены Партии «ЕДИНАЯ РОССИЯ» проводят личные приёмы граждан. </w:t>
      </w:r>
    </w:p>
    <w:p w:rsidR="00C00B4A" w:rsidRPr="00C00B4A" w:rsidRDefault="00C00B4A" w:rsidP="00C00B4A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C00B4A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В связи с этим событием в Удмуртской Республике будут работать: Региональная общественная приемная, 34 Местных общественных приёмных и 289 дополнительных площадок, куда граждане могут обратиться за решением своих вопросов.</w:t>
      </w:r>
    </w:p>
    <w:p w:rsidR="00C00B4A" w:rsidRPr="00C00B4A" w:rsidRDefault="00C00B4A" w:rsidP="00C00B4A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C00B4A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Ознакомиться с графиками приема депутатов можно в общественных приемных и отделениях Партии «ЕДИНАЯ РОССИЯ».</w:t>
      </w:r>
    </w:p>
    <w:p w:rsidR="0072728F" w:rsidRDefault="0072728F">
      <w:bookmarkStart w:id="0" w:name="_GoBack"/>
      <w:bookmarkEnd w:id="0"/>
    </w:p>
    <w:sectPr w:rsidR="0072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4A"/>
    <w:rsid w:val="0072728F"/>
    <w:rsid w:val="00C0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604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4180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2018-11-26T11:19:00Z</dcterms:created>
  <dcterms:modified xsi:type="dcterms:W3CDTF">2018-11-26T11:22:00Z</dcterms:modified>
</cp:coreProperties>
</file>